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B09FB" w14:textId="77777777" w:rsidR="00FC3743" w:rsidRDefault="00FC3743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Insert base – G-KELB 1/2</w:t>
      </w:r>
      <w:r>
        <w:rPr>
          <w:rStyle w:val="Standard"/>
          <w:rFonts w:ascii="Arial" w:hAnsi="Arial"/>
          <w:b/>
        </w:rPr>
        <w:t xml:space="preserve"> </w:t>
      </w:r>
    </w:p>
    <w:p w14:paraId="59AACA1C" w14:textId="77777777" w:rsidR="00FC3743" w:rsidRDefault="00FC3743">
      <w:pPr>
        <w:suppressAutoHyphens/>
        <w:rPr>
          <w:rFonts w:ascii="Arial" w:hAnsi="Arial"/>
        </w:rPr>
      </w:pPr>
    </w:p>
    <w:p w14:paraId="08186B8B" w14:textId="77777777" w:rsidR="00FC3743" w:rsidRDefault="00FC374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2BE25F08" w14:textId="77777777" w:rsidR="00FC3743" w:rsidRDefault="00FC3743">
      <w:pPr>
        <w:suppressAutoHyphens/>
        <w:rPr>
          <w:rFonts w:ascii="Arial" w:hAnsi="Arial"/>
        </w:rPr>
      </w:pPr>
    </w:p>
    <w:p w14:paraId="26647DD7" w14:textId="77777777" w:rsidR="00FC3743" w:rsidRDefault="00FC3743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264.5 mm</w:t>
      </w:r>
    </w:p>
    <w:p w14:paraId="783C62F7" w14:textId="77777777" w:rsidR="00FC3743" w:rsidRDefault="00FC3743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204.5 mm</w:t>
      </w:r>
    </w:p>
    <w:p w14:paraId="3FAD90F8" w14:textId="77777777" w:rsidR="00FC3743" w:rsidRDefault="00FC3743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 xml:space="preserve">  15 mm</w:t>
      </w:r>
    </w:p>
    <w:p w14:paraId="009F6206" w14:textId="77777777" w:rsidR="00FC3743" w:rsidRDefault="00FC3743">
      <w:pPr>
        <w:suppressAutoHyphens/>
        <w:rPr>
          <w:rFonts w:ascii="Arial" w:hAnsi="Arial"/>
        </w:rPr>
      </w:pPr>
    </w:p>
    <w:p w14:paraId="7D80312E" w14:textId="77777777" w:rsidR="00FC3743" w:rsidRDefault="00FC3743">
      <w:pPr>
        <w:suppressAutoHyphens/>
        <w:rPr>
          <w:rFonts w:ascii="Arial" w:hAnsi="Arial"/>
        </w:rPr>
      </w:pPr>
    </w:p>
    <w:p w14:paraId="39EBA9F9" w14:textId="77777777" w:rsidR="00FC3743" w:rsidRDefault="00FC3743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20E48901" w14:textId="77777777" w:rsidR="00FC3743" w:rsidRDefault="00FC3743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7A68B324" w14:textId="77777777" w:rsidR="00FC3743" w:rsidRDefault="00FC3743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Made of polycarbonate, this insert base is specially designed for matching </w:t>
      </w:r>
      <w:r w:rsidR="00605CE0" w:rsidRPr="00605CE0">
        <w:rPr>
          <w:rStyle w:val="toa"/>
          <w:rFonts w:ascii="Arial" w:hAnsi="Arial"/>
        </w:rPr>
        <w:t>B.PRO</w:t>
      </w:r>
      <w:r>
        <w:rPr>
          <w:rStyle w:val="toa"/>
          <w:rFonts w:ascii="Arial" w:hAnsi="Arial"/>
        </w:rPr>
        <w:t xml:space="preserve"> Gastronorm containers also made of polycarbonate. The insert base is perforated in a grid pattern with holes 10 mm in diameter. There are two crosswise cut-outs in the middle designed to make it easier to position or remove the insert base in or from the GN container.</w:t>
      </w:r>
    </w:p>
    <w:p w14:paraId="1DAD6CBC" w14:textId="77777777" w:rsidR="00FC3743" w:rsidRDefault="00FC3743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insert base is at a raised height inside the GN container and serves as a spacer between the GN container base and foodstuffs. The holes allow freshly washed foodstuffs such as lettuce to drain.</w:t>
      </w:r>
    </w:p>
    <w:p w14:paraId="21311721" w14:textId="77777777" w:rsidR="00FC3743" w:rsidRDefault="00FC3743">
      <w:pPr>
        <w:suppressAutoHyphens/>
        <w:rPr>
          <w:rFonts w:ascii="Arial" w:hAnsi="Arial"/>
        </w:rPr>
      </w:pPr>
    </w:p>
    <w:p w14:paraId="7351149E" w14:textId="77777777" w:rsidR="00FC3743" w:rsidRDefault="00FC3743">
      <w:pPr>
        <w:suppressAutoHyphens/>
        <w:rPr>
          <w:rFonts w:ascii="Arial" w:hAnsi="Arial"/>
        </w:rPr>
      </w:pPr>
    </w:p>
    <w:p w14:paraId="0890E41E" w14:textId="77777777" w:rsidR="00FC3743" w:rsidRDefault="00FC3743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398C09F9" w14:textId="77777777" w:rsidR="00FC3743" w:rsidRDefault="00FC3743">
      <w:pPr>
        <w:tabs>
          <w:tab w:val="left" w:pos="2268"/>
        </w:tabs>
        <w:suppressAutoHyphens/>
        <w:rPr>
          <w:rFonts w:ascii="Arial" w:hAnsi="Arial"/>
        </w:rPr>
      </w:pPr>
    </w:p>
    <w:p w14:paraId="4C675C57" w14:textId="77777777" w:rsidR="00FC3743" w:rsidRDefault="00FC3743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Polycarbonate (transparent)</w:t>
      </w:r>
    </w:p>
    <w:p w14:paraId="344E4900" w14:textId="77777777" w:rsidR="00FC3743" w:rsidRDefault="00FC3743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3A536535" w14:textId="77777777" w:rsidR="00FC3743" w:rsidRDefault="00FC3743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Temperature range:</w:t>
      </w:r>
      <w:r>
        <w:rPr>
          <w:rStyle w:val="toa"/>
          <w:rFonts w:ascii="Arial" w:hAnsi="Arial"/>
        </w:rPr>
        <w:tab/>
        <w:t>-40 °C to +100 °C</w:t>
      </w:r>
    </w:p>
    <w:p w14:paraId="2C5E84C9" w14:textId="77777777" w:rsidR="00FC3743" w:rsidRDefault="00FC3743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Holes:</w:t>
      </w:r>
      <w:r>
        <w:rPr>
          <w:rStyle w:val="toa"/>
          <w:rFonts w:ascii="Arial" w:hAnsi="Arial"/>
        </w:rPr>
        <w:tab/>
        <w:t>Ø 10 mm</w:t>
      </w:r>
    </w:p>
    <w:p w14:paraId="4118E764" w14:textId="77777777" w:rsidR="00FC3743" w:rsidRDefault="00FC3743">
      <w:pPr>
        <w:suppressAutoHyphens/>
        <w:rPr>
          <w:rFonts w:ascii="Arial" w:hAnsi="Arial"/>
        </w:rPr>
      </w:pPr>
    </w:p>
    <w:p w14:paraId="7371AF08" w14:textId="77777777" w:rsidR="00FC3743" w:rsidRDefault="00FC3743">
      <w:pPr>
        <w:suppressAutoHyphens/>
        <w:rPr>
          <w:rFonts w:ascii="Arial" w:hAnsi="Arial"/>
        </w:rPr>
      </w:pPr>
    </w:p>
    <w:p w14:paraId="6B54BF96" w14:textId="77777777" w:rsidR="00FC3743" w:rsidRDefault="00FC3743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2D46DD19" w14:textId="77777777" w:rsidR="00FC3743" w:rsidRDefault="00FC3743">
      <w:pPr>
        <w:suppressAutoHyphens/>
        <w:rPr>
          <w:rFonts w:ascii="Arial" w:hAnsi="Arial"/>
        </w:rPr>
      </w:pPr>
    </w:p>
    <w:p w14:paraId="129CC873" w14:textId="77777777" w:rsidR="00FC3743" w:rsidRDefault="00FC3743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There are two cut-outs on the left- and right-hand sides designed to make it easier to position or remove the insert base in or from the GN container.</w:t>
      </w:r>
    </w:p>
    <w:p w14:paraId="23C29861" w14:textId="77777777" w:rsidR="00FC3743" w:rsidRDefault="00FC3743">
      <w:pPr>
        <w:suppressAutoHyphens/>
        <w:rPr>
          <w:rFonts w:ascii="Arial" w:hAnsi="Arial"/>
        </w:rPr>
      </w:pPr>
    </w:p>
    <w:p w14:paraId="7B5C8858" w14:textId="77777777" w:rsidR="00FC3743" w:rsidRDefault="00FC3743">
      <w:pPr>
        <w:suppressAutoHyphens/>
        <w:rPr>
          <w:rFonts w:ascii="Arial" w:hAnsi="Arial"/>
        </w:rPr>
      </w:pPr>
    </w:p>
    <w:p w14:paraId="27E78045" w14:textId="77777777" w:rsidR="00FC3743" w:rsidRDefault="00FC3743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7730AAE8" w14:textId="77777777" w:rsidR="00FC3743" w:rsidRDefault="00FC3743">
      <w:pPr>
        <w:suppressAutoHyphens/>
        <w:rPr>
          <w:rFonts w:ascii="Arial" w:hAnsi="Arial"/>
          <w:b/>
        </w:rPr>
      </w:pPr>
    </w:p>
    <w:p w14:paraId="2119904D" w14:textId="77777777" w:rsidR="00FC3743" w:rsidRDefault="00FC3743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605CE0" w:rsidRPr="00605CE0">
        <w:rPr>
          <w:rFonts w:ascii="Arial" w:hAnsi="Arial"/>
        </w:rPr>
        <w:t>B.PRO</w:t>
      </w:r>
    </w:p>
    <w:p w14:paraId="6CC1A3ED" w14:textId="77777777" w:rsidR="00FC3743" w:rsidRPr="00FE19AB" w:rsidRDefault="00FC3743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>G-KELB 1/2</w:t>
      </w:r>
    </w:p>
    <w:p w14:paraId="5BBA9FA6" w14:textId="77777777" w:rsidR="00FC3743" w:rsidRPr="00FE19AB" w:rsidRDefault="00FC374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1551458</w:t>
      </w:r>
    </w:p>
    <w:p w14:paraId="218B9A85" w14:textId="77777777" w:rsidR="00FC3743" w:rsidRPr="00FE19AB" w:rsidRDefault="00FC3743">
      <w:pPr>
        <w:suppressAutoHyphens/>
        <w:rPr>
          <w:rFonts w:ascii="Arial" w:hAnsi="Arial"/>
        </w:rPr>
      </w:pPr>
    </w:p>
    <w:p w14:paraId="03B3936C" w14:textId="77777777" w:rsidR="00FC3743" w:rsidRPr="00FE19AB" w:rsidRDefault="00FC3743">
      <w:pPr>
        <w:suppressAutoHyphens/>
        <w:rPr>
          <w:rFonts w:ascii="Arial" w:hAnsi="Arial"/>
        </w:rPr>
      </w:pPr>
    </w:p>
    <w:sectPr w:rsidR="00FC3743" w:rsidRPr="00FE19A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F8D8E" w14:textId="77777777" w:rsidR="005928BD" w:rsidRDefault="005928BD">
      <w:pPr>
        <w:spacing w:line="20" w:lineRule="exact"/>
      </w:pPr>
    </w:p>
  </w:endnote>
  <w:endnote w:type="continuationSeparator" w:id="0">
    <w:p w14:paraId="60056539" w14:textId="77777777" w:rsidR="005928BD" w:rsidRDefault="005928BD">
      <w:r>
        <w:rPr>
          <w:rStyle w:val="Standard"/>
        </w:rPr>
        <w:t xml:space="preserve"> </w:t>
      </w:r>
    </w:p>
  </w:endnote>
  <w:endnote w:type="continuationNotice" w:id="1">
    <w:p w14:paraId="5B7DB728" w14:textId="77777777" w:rsidR="005928BD" w:rsidRDefault="005928BD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63A69" w14:textId="77777777" w:rsidR="00FC3743" w:rsidRDefault="00FC3743">
    <w:pPr>
      <w:pStyle w:val="Fuzeile"/>
    </w:pPr>
    <w:r>
      <w:rPr>
        <w:rStyle w:val="Fuzeile"/>
        <w:rFonts w:ascii="Arial" w:hAnsi="Arial"/>
        <w:sz w:val="16"/>
      </w:rPr>
      <w:t>OR text G-KELB 1/2/ Version 3.0/ S. Künstler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B4511" w14:textId="77777777" w:rsidR="005928BD" w:rsidRDefault="005928BD">
      <w:r>
        <w:separator/>
      </w:r>
    </w:p>
  </w:footnote>
  <w:footnote w:type="continuationSeparator" w:id="0">
    <w:p w14:paraId="77F9258C" w14:textId="77777777" w:rsidR="005928BD" w:rsidRDefault="00592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0E485F"/>
    <w:rsid w:val="003079BC"/>
    <w:rsid w:val="005928BD"/>
    <w:rsid w:val="00605CE0"/>
    <w:rsid w:val="007C3C7A"/>
    <w:rsid w:val="00984228"/>
    <w:rsid w:val="009C4154"/>
    <w:rsid w:val="00E74E5D"/>
    <w:rsid w:val="00FC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C48B4BF"/>
  <w15:chartTrackingRefBased/>
  <w15:docId w15:val="{80281843-8CA7-490F-A975-5996BFC8F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908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2021-09-25T15:58:00Z</dcterms:created>
  <dcterms:modified xsi:type="dcterms:W3CDTF">2021-09-25T15:58:00Z</dcterms:modified>
</cp:coreProperties>
</file>